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B8" w:rsidRPr="00F132F9" w:rsidRDefault="002B24B8" w:rsidP="002B24B8">
      <w:pPr>
        <w:spacing w:line="360" w:lineRule="auto"/>
        <w:jc w:val="both"/>
        <w:rPr>
          <w:b/>
        </w:rPr>
      </w:pPr>
      <w:r w:rsidRPr="00F132F9">
        <w:rPr>
          <w:b/>
        </w:rPr>
        <w:t xml:space="preserve">                                        INSTRUKCJA  DLA  AUTORÓW</w:t>
      </w:r>
    </w:p>
    <w:p w:rsidR="002B24B8" w:rsidRPr="00F132F9" w:rsidRDefault="002B24B8" w:rsidP="002B24B8">
      <w:pPr>
        <w:spacing w:line="360" w:lineRule="auto"/>
        <w:jc w:val="both"/>
        <w:rPr>
          <w:b/>
        </w:rPr>
      </w:pPr>
    </w:p>
    <w:p w:rsidR="002B24B8" w:rsidRPr="00CD7036" w:rsidRDefault="002B24B8" w:rsidP="002B24B8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CD7036">
        <w:rPr>
          <w:b/>
        </w:rPr>
        <w:t>Redakcja tekstu</w:t>
      </w:r>
    </w:p>
    <w:p w:rsidR="002B24B8" w:rsidRDefault="002B24B8" w:rsidP="002B24B8">
      <w:pPr>
        <w:spacing w:line="360" w:lineRule="auto"/>
        <w:jc w:val="both"/>
      </w:pPr>
    </w:p>
    <w:p w:rsidR="002B24B8" w:rsidRDefault="002B24B8" w:rsidP="002B24B8">
      <w:pPr>
        <w:spacing w:line="360" w:lineRule="auto"/>
        <w:jc w:val="both"/>
      </w:pPr>
      <w:r>
        <w:t xml:space="preserve">    Tekst powinien zawierać imię lub imiona autora, afiliację, tytuł dużymi drukowanymi literami, następnie wyraz </w:t>
      </w:r>
      <w:proofErr w:type="spellStart"/>
      <w:r>
        <w:t>abstract</w:t>
      </w:r>
      <w:proofErr w:type="spellEnd"/>
      <w:r>
        <w:t xml:space="preserve">, </w:t>
      </w:r>
      <w:proofErr w:type="spellStart"/>
      <w:r>
        <w:t>abstract</w:t>
      </w:r>
      <w:proofErr w:type="spellEnd"/>
      <w:r>
        <w:t xml:space="preserve"> w języku angielskim, słowa kluczowe w języku angielskim i polskim, właściwy tekst napisany w edytorze Word, czcionką Times New Roman 12, bibliografię. Ostatnia część to streszczenie w języku angielskim składające się z imienia lub imion autora, tytułu artykułu napisanego dużymi drukowanymi literami, pod nim wyrazu </w:t>
      </w:r>
      <w:proofErr w:type="spellStart"/>
      <w:r>
        <w:t>Summary</w:t>
      </w:r>
      <w:proofErr w:type="spellEnd"/>
      <w:r>
        <w:t>. Streszczenie powinno mieć powyżej połowy strony tekstu.</w:t>
      </w:r>
    </w:p>
    <w:p w:rsidR="002B24B8" w:rsidRDefault="002B24B8" w:rsidP="002B24B8">
      <w:pPr>
        <w:spacing w:line="360" w:lineRule="auto"/>
        <w:jc w:val="both"/>
      </w:pPr>
    </w:p>
    <w:p w:rsidR="002B24B8" w:rsidRDefault="002B24B8" w:rsidP="002B24B8">
      <w:pPr>
        <w:spacing w:line="360" w:lineRule="auto"/>
        <w:jc w:val="both"/>
      </w:pPr>
      <w:r>
        <w:t xml:space="preserve">    Redagując tekst należy przestrzegać podstawowych zasad.</w:t>
      </w:r>
    </w:p>
    <w:p w:rsidR="002B24B8" w:rsidRDefault="002B24B8" w:rsidP="002B24B8">
      <w:pPr>
        <w:spacing w:line="360" w:lineRule="auto"/>
        <w:jc w:val="both"/>
      </w:pP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Do wyróżnienia cytatów używać cudzysłowu. Przy wyciętych fragmentach oraz dopełnieniach cytowanych tekstów należy używać nawiasu kwadratowego: „[…]”. W funkcji cudzysłowów wewnętrznych w cytatach należy stosować dla przejrzystości tzw. cudzysłowy francuskie („&lt;&lt;…&gt;&gt;”).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W zwykłej narracji i w tekście głównym – z wyjątkiem wyliczeń czy systematycznego przytaczania przykładów – zaleca się używanie rozwiniętej postaci wyrażeń: „na przykład”, „według”, „to znaczy” zamiast skrótów („np.”, „tzn.”, „wg”).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Nie wyróżniać kursywą cytatów, obcych nazw własnych, w tym nazw instytucji, fragmentów tekstu. Kursywą zapisywać tytuły publikacji i dzieł artystycznych, kompletne wyrażenia obce (niespolszczone), funkcjonujące w języku polskim na prawach cytatów (np. </w:t>
      </w:r>
      <w:r w:rsidRPr="001D52FA">
        <w:rPr>
          <w:i/>
        </w:rPr>
        <w:t>status quo</w:t>
      </w:r>
      <w:r>
        <w:t xml:space="preserve">, </w:t>
      </w:r>
      <w:r w:rsidRPr="001D52FA">
        <w:rPr>
          <w:i/>
        </w:rPr>
        <w:t xml:space="preserve">sine </w:t>
      </w:r>
      <w:proofErr w:type="spellStart"/>
      <w:r w:rsidRPr="001D52FA">
        <w:rPr>
          <w:i/>
        </w:rPr>
        <w:t>qua</w:t>
      </w:r>
      <w:proofErr w:type="spellEnd"/>
      <w:r w:rsidRPr="001D52FA">
        <w:rPr>
          <w:i/>
        </w:rPr>
        <w:t xml:space="preserve"> non</w:t>
      </w:r>
      <w:r>
        <w:t>).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Tytuły ustaw, rozporządzeń i innych aktów prawnych, jak również programów działania należy wyróżniać w toku narracji tekstu głównego cudzysłowem. Ustawy i dokumenty przywołane w informacji bibliograficznej, a zatem niewplecione w zdanie, nie wymagają już żadnego wyróżnienia.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Nazwy i wyrazy obce należy podawać z uwzględnieniem wszelkich znaków diakrytycznych dostępnych w podstawowych edytorach tekstu oraz odmieniać je zgodnie z zasadami obowiązującymi w języku polskim, o ile przystają do jednego z wzorów deklinacji.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Tytuły publikacji drukowanych w alfabecie innym niż łaciński trzeba pozostawić w zapisie oryginalnym, natomiast w odniesieniu do nazwisk i miejsc wydania </w:t>
      </w:r>
      <w:r>
        <w:lastRenderedPageBreak/>
        <w:t>obowiązuje dowolna międzynarodowa lub polska norma transkrypcji. W przypadku języka rosyjskiego czy ukraińskiego dopuszczalne jest standardowe spolszczenie nazw własnych czy nazwisk.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Numer tomu (części, fascykułu) publikacji nieperiodycznej, wielotomowej zaleca się podawać cyfrą rzymską. W przypadku gdy poszczególne tomy jednej publikacji zostały wydane w różnych latach lub pod redakcją różnych osób, informacja o numerze tomu musi poprzedzać informację o roku wydania lub o redaktorze. Tak zapisana informacja odnosi się bowiem tylko do konkretnego tomu.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Informację o numerze wydania zapisujemy cyfrą arabską dla odróżnienia od numeru tomu. Umieszczamy ją po tytule, a przed wydawnictwem i miejscem wydania. Na uwzględnienie zasługują tylko wydania zmienione.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Podawanie nazwy wydawnictwa jest obligatoryjne, powinno konsekwentnie dotyczyć wszystkich przywołanych publikacji. Jeżeli nazwa wydawnictwa jest rzeczownikiem w mianowniku, należy pominąć wyraz typu „wydawnictwo” czy „spółka”, podając tylko samą indywidualną nazwę wydawnictwa np. HELION. Nie dotyczy to nazw wydawnictw, w których wyrazy te pozostają w gramatycznym związku rządu z charakterystycznymi elementami nazwy, i nie zaleca się wtedy skracania tych wyrazów np. Wydawnictwo Akademii Pedagogiki Specjalnej. 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Miejsca wydania przywołanych w bibliografii publikacji należy podawać w brzmieniu oryginalnym, tj. w języku urzędowym właściwym dla miejsca wydania np. Roma, New York. Nazwom miast amerykańskich, z wyjątkiem kilku powszechnie znanych, powinien towarzyszyć oficjalny, dwuliterowy skrót nazwy stanu, podany po przecinku np. Cambridge, MA.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Datę cytowanej publikacji i numer strony można także umieścić bezpośrednio po nazwisku autora tekstu wymienionym w tekście głównym, bez konieczności powtarzania nazwiska w nawiasie np. M. Dudek (2015, s. 140) twierdzi, że… 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Przy liczbach należy przestrzegać obowiązujących zapisów słownych liczebników 1-9 i cyframi 10 i większe. Nie łączyć zapisu cyfrowego z końcówkami fleksyjnymi (np. „3-ci”). Określenia dekad powinno się zapisywać słownie, względnie liczbą bez dodawania odmiennej końcówki („ lata 50.”).  Daty zapisywane w toku narracji to np. 15 lipca 1410 r., a umieszczane w nawiasach (15 VII 1410).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Zgodnie z zasadami pisowni należy posługiwać się wielkimi i małymi literami. Małymi literami trzeba podawać funkcje i stanowiska osób. Wielką literą zapisywać </w:t>
      </w:r>
      <w:r>
        <w:lastRenderedPageBreak/>
        <w:t>jednoosobowe urzędy w znaczeniu instytucji. Wielką literą, nie kapitalikami, pismem o zróżnicowanej wielkości zapisywać nazwy własne nie będące skrótami.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Wszystkie punkty sporządzonej w narracji listy, muszą być zredagowane według jednolitego wzoru: albo pełnych zdań zakończonych kropką (jednego lub więcej), albo niesamodzielnych wypowiedzi zakończonych przecinkiem bądź średnikiem.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zrezygnować z niezręcznej konstrukcji spójnikowej „i/lub”, używać tylko spójnik „lub”, którego sens obejmuje zarówno zaistnienie jednej, jak i obu wskazanych możliwości.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tekście przekazanym do redakcji nie należy umieszczać twardych spacji ani rozpoczynać nowej linii w obrębie jednego akapitu. </w:t>
      </w:r>
    </w:p>
    <w:p w:rsidR="002B24B8" w:rsidRDefault="002B24B8" w:rsidP="002B24B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Numery i tytuły tabel, wykresów ilustracji i rysunków należy umieścić nad nimi (wyrównanie od lewej), a wskazanie źródła pod nimi (także wyrównanie od lewej). Ilustracja musi być opatrzona imieniem i nazwiskiem jej autora lub miejsca skąd została zaczerpnięta. </w:t>
      </w:r>
    </w:p>
    <w:p w:rsidR="002B24B8" w:rsidRDefault="002B24B8" w:rsidP="002B24B8">
      <w:pPr>
        <w:spacing w:line="360" w:lineRule="auto"/>
        <w:jc w:val="both"/>
      </w:pPr>
    </w:p>
    <w:p w:rsidR="002B24B8" w:rsidRPr="00F132F9" w:rsidRDefault="002B24B8" w:rsidP="002B24B8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132F9">
        <w:rPr>
          <w:b/>
        </w:rPr>
        <w:t>Przypisy, bibliografia</w:t>
      </w:r>
    </w:p>
    <w:p w:rsidR="002B24B8" w:rsidRDefault="002B24B8" w:rsidP="002B24B8">
      <w:pPr>
        <w:spacing w:line="360" w:lineRule="auto"/>
        <w:jc w:val="both"/>
      </w:pPr>
    </w:p>
    <w:p w:rsidR="002B24B8" w:rsidRDefault="002B24B8" w:rsidP="002B24B8">
      <w:pPr>
        <w:spacing w:line="360" w:lineRule="auto"/>
        <w:jc w:val="both"/>
      </w:pPr>
      <w:r>
        <w:t xml:space="preserve">         Od 2016 r. posługujemy się systemem (stylem) harwardzkim, a ten stosowany jest również w naukach społecznych. Jest on prostszy niż system tradycyjny.  System harwardzki składa się z dwóch elementów – odwołania w tekście (przypisu) i bibliografii. Przypisy możemy podzielić na źródłowe zwykłe, źródłowe rozszerzone, odsyłające, dygresyjne, polemiczne, słownikowe.</w:t>
      </w:r>
    </w:p>
    <w:p w:rsidR="002B24B8" w:rsidRDefault="002B24B8" w:rsidP="002B24B8">
      <w:pPr>
        <w:spacing w:line="360" w:lineRule="auto"/>
        <w:jc w:val="both"/>
      </w:pPr>
      <w:r>
        <w:t xml:space="preserve">        Odwołanie w tekście (przypis) musi zawierać inicjał imienia (imion) i nazwisko autora, datę wydania dzieła i stronę lub strony. Przez inicjał autora należy rozumieć pierwszą literę imienia lub imion, dlatego należy zrezygnować z dwuznaków. Dwa lub więcej inicjałów autora należy pisać łącznie (bez spacji, z kropkami). W inicjałach złożonych imion francuskich np. Jean-Claude pozostawia się dywiz J.-C.   Jeżeli książka, artykuł, rozprawa posiada dwóch autorów, podaje się w przypisie inicjały imion i nazwiska wszystkich rozdzielone przecinkiem. W przypadku trzech i więcej autorów można podać w przypisie inicjał i nazwisko pierwszego i użyć skrótu polskiego „i in.”  lub łacińskiego „et al.”. Niedopuszczalne jest podawanie wyłącznie tytułu samej pracy zbiorowej i jej redaktora, chyba że odsyła się czytelnika do publikacji jako całości.</w:t>
      </w:r>
    </w:p>
    <w:p w:rsidR="002B24B8" w:rsidRDefault="002B24B8" w:rsidP="002B24B8">
      <w:pPr>
        <w:spacing w:line="360" w:lineRule="auto"/>
        <w:jc w:val="both"/>
      </w:pPr>
      <w:r>
        <w:t xml:space="preserve">         W załączonej na końcu artykułu ponumerowanej bibliografii (powinna zawierać tylko prace przywołane w tekście!) musi znajdować się dokładny opis bibliograficzny: nazwisko i </w:t>
      </w:r>
      <w:r>
        <w:lastRenderedPageBreak/>
        <w:t>pełne imię (imiona) autora, rok wydania, tytuł publikacji, wydawca i miejsce wydania. Numeracja przywołanych w tekście prac nie zawiera kropki. Poszczególne części opisu są rozdzielane przecinkami z wyjątkiem daty wydania, którą ujmuje się  po nazwisku (nazwiskach) w nawias okrągły. Tytuły książek, artykułów, rozpraw wyróżnia się kursywą, zaś czasopism i gazet ujmuje się w cudzysłów. Podawanie numerów stron artykułów, rozpraw w opisach bibliograficznych jest pożądane. W bibliografii należy wymienić nazwiska i imiona wszystkich autorów książki, artykułu, rozprawy. Bibliografia załącznikowa musi uwzględniać autora, tytuł i zakres stron użytego fragmenty pracy zbiorowej (artykułu, rozdziału, hasła).</w:t>
      </w:r>
    </w:p>
    <w:p w:rsidR="002B24B8" w:rsidRDefault="002B24B8" w:rsidP="002B24B8">
      <w:pPr>
        <w:spacing w:line="360" w:lineRule="auto"/>
        <w:jc w:val="both"/>
      </w:pPr>
      <w:r>
        <w:t xml:space="preserve"> </w:t>
      </w:r>
    </w:p>
    <w:p w:rsidR="002B24B8" w:rsidRDefault="002B24B8" w:rsidP="002B24B8">
      <w:pPr>
        <w:spacing w:line="360" w:lineRule="auto"/>
        <w:jc w:val="both"/>
        <w:rPr>
          <w:b/>
        </w:rPr>
      </w:pPr>
      <w:r>
        <w:rPr>
          <w:b/>
        </w:rPr>
        <w:t>Przykłady zapisu bibliograficznego i przypisu</w:t>
      </w:r>
    </w:p>
    <w:p w:rsidR="002B24B8" w:rsidRDefault="002B24B8" w:rsidP="002B24B8">
      <w:pPr>
        <w:spacing w:line="360" w:lineRule="auto"/>
        <w:jc w:val="both"/>
      </w:pPr>
    </w:p>
    <w:p w:rsidR="002B24B8" w:rsidRDefault="002B24B8" w:rsidP="002B24B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Dudek Mieczysław (2015), </w:t>
      </w:r>
      <w:r w:rsidRPr="00F147CD">
        <w:rPr>
          <w:i/>
        </w:rPr>
        <w:t>Dzieci z zespołem ADHD w środowisku rodzinnym. Studium</w:t>
      </w:r>
      <w:r>
        <w:t xml:space="preserve"> </w:t>
      </w:r>
      <w:r w:rsidRPr="00F147CD">
        <w:rPr>
          <w:i/>
        </w:rPr>
        <w:t>empiryczne</w:t>
      </w:r>
      <w:r>
        <w:t>, Wydawnictwo Adam Marszałek, Toruń.</w:t>
      </w:r>
    </w:p>
    <w:p w:rsidR="002B24B8" w:rsidRDefault="002B24B8" w:rsidP="002B24B8">
      <w:pPr>
        <w:pStyle w:val="Akapitzlist"/>
        <w:spacing w:line="360" w:lineRule="auto"/>
        <w:ind w:left="780"/>
        <w:jc w:val="both"/>
      </w:pPr>
      <w:r>
        <w:t xml:space="preserve">                               (M. Dudek, 2015, s. 131)</w:t>
      </w:r>
    </w:p>
    <w:p w:rsidR="002B24B8" w:rsidRDefault="002B24B8" w:rsidP="002B24B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Ruta Bożena, Ruta Adam (2014), </w:t>
      </w:r>
      <w:proofErr w:type="spellStart"/>
      <w:r w:rsidRPr="00B15D0D">
        <w:rPr>
          <w:i/>
        </w:rPr>
        <w:t>Koziarów</w:t>
      </w:r>
      <w:proofErr w:type="spellEnd"/>
      <w:r w:rsidRPr="00B15D0D">
        <w:rPr>
          <w:i/>
        </w:rPr>
        <w:t xml:space="preserve"> da się lubić – dobczyckie opowieści</w:t>
      </w:r>
      <w:r>
        <w:t>, Stowarzyszenie Inicjatyw Społecznych ISPINA, Dobczyce.</w:t>
      </w:r>
    </w:p>
    <w:p w:rsidR="002B24B8" w:rsidRDefault="002B24B8" w:rsidP="002B24B8">
      <w:pPr>
        <w:pStyle w:val="Akapitzlist"/>
        <w:spacing w:line="360" w:lineRule="auto"/>
        <w:ind w:left="780"/>
        <w:jc w:val="both"/>
      </w:pPr>
      <w:r>
        <w:t xml:space="preserve">                                (B. Ruta, A. Ruta, 2014, s. 38)</w:t>
      </w:r>
    </w:p>
    <w:p w:rsidR="002B24B8" w:rsidRDefault="002B24B8" w:rsidP="002B24B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Stopka Krzysztof, Banach Andrzej Kazimierz, </w:t>
      </w:r>
      <w:proofErr w:type="spellStart"/>
      <w:r>
        <w:t>Dybiec</w:t>
      </w:r>
      <w:proofErr w:type="spellEnd"/>
      <w:r>
        <w:t xml:space="preserve"> Julian (2000), </w:t>
      </w:r>
      <w:r w:rsidRPr="00B15D0D">
        <w:rPr>
          <w:i/>
        </w:rPr>
        <w:t>Dzieje Uniwersytetu</w:t>
      </w:r>
      <w:r>
        <w:t xml:space="preserve"> </w:t>
      </w:r>
      <w:r w:rsidRPr="00B15D0D">
        <w:rPr>
          <w:i/>
        </w:rPr>
        <w:t>Jagiellońskiego</w:t>
      </w:r>
      <w:r>
        <w:t>, Wydawnictwo Uniwersytetu Jagiellońskiego, Kraków.</w:t>
      </w:r>
    </w:p>
    <w:p w:rsidR="002B24B8" w:rsidRDefault="002B24B8" w:rsidP="002B24B8">
      <w:pPr>
        <w:pStyle w:val="Akapitzlist"/>
        <w:spacing w:line="360" w:lineRule="auto"/>
        <w:ind w:left="780"/>
        <w:jc w:val="both"/>
      </w:pPr>
      <w:r>
        <w:t xml:space="preserve">                                 (K. Stopka, A.K. Banach, J. </w:t>
      </w:r>
      <w:proofErr w:type="spellStart"/>
      <w:r>
        <w:t>Dybiec</w:t>
      </w:r>
      <w:proofErr w:type="spellEnd"/>
      <w:r>
        <w:t>, 2000, s. 145) lub</w:t>
      </w:r>
    </w:p>
    <w:p w:rsidR="002B24B8" w:rsidRDefault="002B24B8" w:rsidP="002B24B8">
      <w:pPr>
        <w:pStyle w:val="Akapitzlist"/>
        <w:tabs>
          <w:tab w:val="left" w:pos="2835"/>
        </w:tabs>
        <w:spacing w:line="360" w:lineRule="auto"/>
        <w:ind w:left="780"/>
        <w:jc w:val="both"/>
      </w:pPr>
      <w:r>
        <w:t xml:space="preserve">                                 (K. Stopka i in., 2000, s. 145)</w:t>
      </w:r>
    </w:p>
    <w:p w:rsidR="002B24B8" w:rsidRDefault="002B24B8" w:rsidP="002B24B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Grabowska Dorota (2013), </w:t>
      </w:r>
      <w:r w:rsidRPr="00B15D0D">
        <w:rPr>
          <w:i/>
        </w:rPr>
        <w:t>Obraz nauczyciela okresu PRL w literaturze pamiętnikarskiej</w:t>
      </w:r>
      <w:r>
        <w:t xml:space="preserve">, w: </w:t>
      </w:r>
      <w:r w:rsidRPr="00B15D0D">
        <w:rPr>
          <w:i/>
        </w:rPr>
        <w:t>Zaangażowanie? Opór? Gra? Szkic do portretu nauczycieli w latach PRL – u,</w:t>
      </w:r>
      <w:r>
        <w:t xml:space="preserve"> pod red. naukową Romualda Grzybowskiego, Wydawnictwo Adam Marszałek, Toruń, s. 525-534. </w:t>
      </w:r>
    </w:p>
    <w:p w:rsidR="002B24B8" w:rsidRDefault="002B24B8" w:rsidP="002B24B8">
      <w:pPr>
        <w:pStyle w:val="Akapitzlist"/>
        <w:spacing w:line="360" w:lineRule="auto"/>
        <w:ind w:left="780"/>
        <w:jc w:val="both"/>
      </w:pPr>
      <w:r>
        <w:t xml:space="preserve">                                    (D. Grabowska, 2013, s. 527)</w:t>
      </w:r>
    </w:p>
    <w:p w:rsidR="002B24B8" w:rsidRDefault="002B24B8" w:rsidP="002B24B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Szewczuk-Bogusławska Monika, </w:t>
      </w:r>
      <w:proofErr w:type="spellStart"/>
      <w:r>
        <w:t>Flisiak-Antonijczuk</w:t>
      </w:r>
      <w:proofErr w:type="spellEnd"/>
      <w:r>
        <w:t xml:space="preserve"> Halina (2013), </w:t>
      </w:r>
      <w:r w:rsidRPr="00EE033A">
        <w:rPr>
          <w:i/>
        </w:rPr>
        <w:t>Czy zmiana</w:t>
      </w:r>
      <w:r>
        <w:t xml:space="preserve"> </w:t>
      </w:r>
      <w:r w:rsidRPr="00EE033A">
        <w:rPr>
          <w:i/>
        </w:rPr>
        <w:t>kryteriów diagnostycznych ułatwi rozpoznanie ADHD u dorosłych</w:t>
      </w:r>
      <w:r>
        <w:t xml:space="preserve">, „Psychiatria Polska” 2013, t. XLVII, nr 2, s. 293-302.  </w:t>
      </w:r>
    </w:p>
    <w:p w:rsidR="002B24B8" w:rsidRDefault="002B24B8" w:rsidP="002B24B8">
      <w:pPr>
        <w:pStyle w:val="Akapitzlist"/>
        <w:spacing w:line="360" w:lineRule="auto"/>
        <w:ind w:left="780"/>
        <w:jc w:val="both"/>
      </w:pPr>
      <w:r>
        <w:t xml:space="preserve">                               (M. Szewczuk-Bogusławska, H. </w:t>
      </w:r>
      <w:proofErr w:type="spellStart"/>
      <w:r>
        <w:t>Flisiak-Anton</w:t>
      </w:r>
      <w:bookmarkStart w:id="0" w:name="_GoBack"/>
      <w:bookmarkEnd w:id="0"/>
      <w:r>
        <w:t>ijczuk</w:t>
      </w:r>
      <w:proofErr w:type="spellEnd"/>
      <w:r>
        <w:t>, 2013, s. 300)</w:t>
      </w:r>
    </w:p>
    <w:p w:rsidR="002B24B8" w:rsidRDefault="002B24B8" w:rsidP="002B24B8">
      <w:pPr>
        <w:spacing w:line="360" w:lineRule="auto"/>
        <w:jc w:val="both"/>
      </w:pPr>
      <w:r>
        <w:t xml:space="preserve">       6  Krukowski Jan, Włoch Anna (red.) (2013), </w:t>
      </w:r>
      <w:r w:rsidRPr="00A4559C">
        <w:rPr>
          <w:i/>
        </w:rPr>
        <w:t>Szkoła twórcza w odtwórczym świecie</w:t>
      </w:r>
      <w:r>
        <w:t>, Wydawnictwo Wydziału Pedagogicznego Uniwersytetu Pedagogicznego im. Komisji Edukacji Narodowej, Kraków.</w:t>
      </w:r>
    </w:p>
    <w:p w:rsidR="002B24B8" w:rsidRDefault="002B24B8" w:rsidP="002B24B8">
      <w:pPr>
        <w:spacing w:line="360" w:lineRule="auto"/>
        <w:jc w:val="both"/>
      </w:pPr>
      <w:r>
        <w:lastRenderedPageBreak/>
        <w:t xml:space="preserve">                                                  (J. Krukowski, A. Włoch (red.), 2013)</w:t>
      </w:r>
    </w:p>
    <w:p w:rsidR="002B24B8" w:rsidRDefault="002B24B8" w:rsidP="002B24B8">
      <w:pPr>
        <w:spacing w:line="360" w:lineRule="auto"/>
        <w:jc w:val="both"/>
      </w:pPr>
    </w:p>
    <w:p w:rsidR="002B24B8" w:rsidRDefault="002B24B8" w:rsidP="002B24B8">
      <w:pPr>
        <w:spacing w:line="360" w:lineRule="auto"/>
        <w:jc w:val="both"/>
      </w:pPr>
      <w:r>
        <w:t xml:space="preserve">        W przypisach i bibliografii załącznikowej w przypadku kilku prac tego samego autora, które wydane zostały w tym samym roku, aby je odróżnić i wyjaśnić wątpliwości, musimy dodać po dacie publikacji małą literą „a”, „b” „c” itd.</w:t>
      </w:r>
    </w:p>
    <w:p w:rsidR="002B24B8" w:rsidRDefault="002B24B8" w:rsidP="002B24B8">
      <w:pPr>
        <w:spacing w:line="360" w:lineRule="auto"/>
        <w:jc w:val="both"/>
      </w:pPr>
      <w:r>
        <w:t xml:space="preserve"> </w:t>
      </w:r>
    </w:p>
    <w:p w:rsidR="002B24B8" w:rsidRDefault="002B24B8" w:rsidP="002B24B8">
      <w:pPr>
        <w:spacing w:line="360" w:lineRule="auto"/>
        <w:jc w:val="both"/>
      </w:pPr>
      <w:r>
        <w:t xml:space="preserve">        Autorzy artykułów w przypadku polemiki mogą wprowadzić numery przypisu. Polemikę lub komentarz zapisuje się na dole strony. Numer przypisu w tekście (w kolejności wzrastającej) należy umieszczać przed znakiem interpunkcyjnym (kropką, średnikiem, przecinkiem) – szyk odwrotny jest właściwy dla publikacji anglojęzycznych. W przypadku cytowanych fragmentów powinien znaleźć  </w:t>
      </w:r>
      <w:r w:rsidRPr="0092538D">
        <w:t>między</w:t>
      </w:r>
      <w:r>
        <w:t xml:space="preserve"> </w:t>
      </w:r>
      <w:r w:rsidRPr="0092538D">
        <w:t>cudzysłowem a znakiem interpunkcyjnym</w:t>
      </w:r>
      <w:r>
        <w:t>.</w:t>
      </w:r>
    </w:p>
    <w:p w:rsidR="00D51858" w:rsidRDefault="002B24B8" w:rsidP="002B24B8">
      <w:pPr>
        <w:spacing w:line="360" w:lineRule="auto"/>
        <w:jc w:val="both"/>
      </w:pPr>
      <w:r>
        <w:t xml:space="preserve">         Jeżeli autorzy odwołują  się do innych materiałów niż te zawarte w bibliografii załącznikowej np. źródeł archiwalnych, ustaw, rozporządzeń, instrukcji i innych drukowanych aktów prawnych, także odnotowują to liczebnikowym numerem przypisu i zapisem bibliograficznym na dole strony. Numery przypisu liczebnikowego podaje się w kolejności wzrastającej. Najpierw zapisujemy tytuł dokumentu archiwalnego, potem miejsce przechowywania lub druku. W przypadku dzienników ustaw itp. w bibliografii zapisujemy tytuł dokument, potem rok, numer i na końcu pozycję (zgodnie ze słownikiem skrótów i skrótowców) np. Ustawa z dnia 7 kwietnia 1989 r. Prawo o stowarzyszeniach, </w:t>
      </w:r>
      <w:proofErr w:type="spellStart"/>
      <w:r>
        <w:t>Dz.U</w:t>
      </w:r>
      <w:proofErr w:type="spellEnd"/>
      <w:r>
        <w:t xml:space="preserve">. 2001, nr 79, poz. 855, ze zm. Gdy tytuł ustawy został uwzględniony w narracji, w przypisie na dole strony zapisujemy go  następująco: </w:t>
      </w:r>
      <w:proofErr w:type="spellStart"/>
      <w:r>
        <w:t>Dz.U</w:t>
      </w:r>
      <w:proofErr w:type="spellEnd"/>
      <w:r>
        <w:t xml:space="preserve">. 2001, nr 79, poz.855, ze zm. Można też zastosować zapis </w:t>
      </w:r>
      <w:proofErr w:type="spellStart"/>
      <w:r>
        <w:t>Dz.U.RP</w:t>
      </w:r>
      <w:proofErr w:type="spellEnd"/>
      <w:r>
        <w:t xml:space="preserve"> 2001, nr 79, poz. 855, ze zm.  Akty publikowane przed 1 stycznia 2012 r. przywoływane są z podaniem numeru Dziennika Ustaw, po tej dacie bez numeru, tylko z pozycją.</w:t>
      </w:r>
    </w:p>
    <w:sectPr w:rsidR="00D51858" w:rsidSect="00A3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38F"/>
    <w:multiLevelType w:val="hybridMultilevel"/>
    <w:tmpl w:val="E25C925A"/>
    <w:lvl w:ilvl="0" w:tplc="4B7C4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313B"/>
    <w:multiLevelType w:val="hybridMultilevel"/>
    <w:tmpl w:val="8850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D5A1E"/>
    <w:multiLevelType w:val="hybridMultilevel"/>
    <w:tmpl w:val="2C66ADA8"/>
    <w:lvl w:ilvl="0" w:tplc="CFE886B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4B8"/>
    <w:rsid w:val="002B24B8"/>
    <w:rsid w:val="005656ED"/>
    <w:rsid w:val="006D4C10"/>
    <w:rsid w:val="00B6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2016-01-12T13:31:00Z</dcterms:created>
  <dcterms:modified xsi:type="dcterms:W3CDTF">2016-01-12T13:31:00Z</dcterms:modified>
</cp:coreProperties>
</file>